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9F" w:rsidRDefault="006977D9" w:rsidP="006977D9">
      <w:pPr>
        <w:jc w:val="center"/>
      </w:pPr>
      <w:r>
        <w:rPr>
          <w:noProof/>
        </w:rPr>
        <w:drawing>
          <wp:inline distT="0" distB="0" distL="0" distR="0">
            <wp:extent cx="2286000" cy="10660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version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51"/>
                    <a:stretch/>
                  </pic:blipFill>
                  <pic:spPr bwMode="auto">
                    <a:xfrm>
                      <a:off x="0" y="0"/>
                      <a:ext cx="2300278" cy="107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7D9" w:rsidRDefault="006977D9" w:rsidP="006977D9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Strong"/>
          <w:rFonts w:ascii="MS Gothic" w:eastAsia="MS Gothic" w:hAnsi="MS Gothic" w:cs="MS Gothic" w:hint="eastAsia"/>
          <w:color w:val="333333"/>
          <w:sz w:val="22"/>
          <w:szCs w:val="22"/>
          <w:bdr w:val="none" w:sz="0" w:space="0" w:color="auto" w:frame="1"/>
        </w:rPr>
        <w:t>免</w:t>
      </w: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2"/>
          <w:szCs w:val="22"/>
          <w:bdr w:val="none" w:sz="0" w:space="0" w:color="auto" w:frame="1"/>
        </w:rPr>
        <w:t>费语言口译服务豁免</w:t>
      </w:r>
      <w:r>
        <w:rPr>
          <w:rStyle w:val="Strong"/>
          <w:rFonts w:ascii="MS Gothic" w:eastAsia="MS Gothic" w:hAnsi="MS Gothic" w:cs="MS Gothic" w:hint="eastAsia"/>
          <w:color w:val="333333"/>
          <w:sz w:val="22"/>
          <w:szCs w:val="22"/>
          <w:bdr w:val="none" w:sz="0" w:space="0" w:color="auto" w:frame="1"/>
        </w:rPr>
        <w:t>表</w:t>
      </w:r>
      <w:proofErr w:type="spellEnd"/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我承</w:t>
      </w:r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认夏威夷儿童营养计划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(HCNP) </w:t>
      </w:r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办公室向我提供了免费的书面和电话口译服务。我拒绝提供的免费口译服务，并将使用我选择的口译员提供语言口译服务。我了解我不能使用学龄儿童为我提供语言翻译服务</w:t>
      </w:r>
      <w:r>
        <w:rPr>
          <w:rFonts w:ascii="MS Gothic" w:eastAsia="MS Gothic" w:hAnsi="MS Gothic" w:cs="MS Gothic" w:hint="eastAsia"/>
          <w:color w:val="333333"/>
          <w:sz w:val="22"/>
          <w:szCs w:val="22"/>
        </w:rPr>
        <w:t>。</w:t>
      </w:r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语言口译服务的原因。选中下面的框</w:t>
      </w:r>
      <w:proofErr w:type="spellEnd"/>
      <w:r>
        <w:rPr>
          <w:rFonts w:ascii="MS Gothic" w:eastAsia="MS Gothic" w:hAnsi="MS Gothic" w:cs="MS Gothic" w:hint="eastAsia"/>
          <w:color w:val="333333"/>
          <w:sz w:val="22"/>
          <w:szCs w:val="22"/>
        </w:rPr>
        <w:t>：</w:t>
      </w:r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免</w:t>
      </w:r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费和减价餐申请</w:t>
      </w:r>
      <w:proofErr w:type="spellEnd"/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用餐住宿</w:t>
      </w:r>
      <w:proofErr w:type="spellEnd"/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其他</w:t>
      </w:r>
      <w:proofErr w:type="spellEnd"/>
      <w:r>
        <w:rPr>
          <w:rFonts w:ascii="MS Gothic" w:eastAsia="MS Gothic" w:hAnsi="MS Gothic" w:cs="MS Gothic" w:hint="eastAsia"/>
          <w:color w:val="333333"/>
          <w:sz w:val="22"/>
          <w:szCs w:val="22"/>
        </w:rPr>
        <w:t>：（</w:t>
      </w:r>
      <w:proofErr w:type="spellStart"/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请说明</w:t>
      </w:r>
      <w:proofErr w:type="spellEnd"/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）</w:t>
      </w:r>
      <w:r>
        <w:rPr>
          <w:rFonts w:ascii="Helvetica" w:hAnsi="Helvetica" w:cs="Helvetica"/>
          <w:color w:val="333333"/>
          <w:sz w:val="22"/>
          <w:szCs w:val="22"/>
        </w:rPr>
        <w:t>______________________</w:t>
      </w:r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我的孩子就</w:t>
      </w:r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读的学校名称</w:t>
      </w:r>
      <w:proofErr w:type="spellEnd"/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：</w:t>
      </w:r>
      <w:r>
        <w:rPr>
          <w:rFonts w:ascii="Helvetica" w:hAnsi="Helvetica" w:cs="Helvetica"/>
          <w:color w:val="333333"/>
          <w:sz w:val="22"/>
          <w:szCs w:val="22"/>
        </w:rPr>
        <w:t>________________________</w:t>
      </w:r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日期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______________ </w:t>
      </w:r>
      <w:proofErr w:type="spellStart"/>
      <w:r>
        <w:rPr>
          <w:rFonts w:ascii="MS Gothic" w:eastAsia="MS Gothic" w:hAnsi="MS Gothic" w:cs="MS Gothic" w:hint="eastAsia"/>
          <w:color w:val="333333"/>
          <w:sz w:val="22"/>
          <w:szCs w:val="22"/>
        </w:rPr>
        <w:t>印刷体姓名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__________________________ </w:t>
      </w:r>
      <w:proofErr w:type="spellStart"/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签名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__________________________</w:t>
      </w:r>
    </w:p>
    <w:p w:rsidR="006977D9" w:rsidRDefault="006977D9" w:rsidP="006977D9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6977D9" w:rsidRDefault="006977D9" w:rsidP="006977D9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bookmarkStart w:id="0" w:name="_GoBack"/>
      <w:bookmarkEnd w:id="0"/>
      <w:proofErr w:type="spellStart"/>
      <w:r>
        <w:rPr>
          <w:rFonts w:ascii="Microsoft JhengHei" w:eastAsia="Microsoft JhengHei" w:hAnsi="Microsoft JhengHei" w:cs="Microsoft JhengHei" w:hint="eastAsia"/>
          <w:color w:val="333333"/>
          <w:sz w:val="22"/>
          <w:szCs w:val="22"/>
        </w:rPr>
        <w:t>该机构是提供平等机会的机构</w:t>
      </w:r>
      <w:proofErr w:type="spellEnd"/>
      <w:r>
        <w:rPr>
          <w:rFonts w:ascii="MS Gothic" w:eastAsia="MS Gothic" w:hAnsi="MS Gothic" w:cs="MS Gothic" w:hint="eastAsia"/>
          <w:color w:val="333333"/>
          <w:sz w:val="22"/>
          <w:szCs w:val="22"/>
        </w:rPr>
        <w:t>。</w:t>
      </w:r>
    </w:p>
    <w:p w:rsidR="006977D9" w:rsidRDefault="006977D9" w:rsidP="006977D9"/>
    <w:sectPr w:rsidR="0069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D9"/>
    <w:rsid w:val="006977D9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ECCC"/>
  <w15:chartTrackingRefBased/>
  <w15:docId w15:val="{A2FAD9CB-586B-4D83-AEF2-EE66234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Maruyama, Chelsey</dc:creator>
  <cp:keywords/>
  <dc:description/>
  <cp:lastModifiedBy>Maruyama, Chelsey</cp:lastModifiedBy>
  <cp:revision>1</cp:revision>
  <dcterms:created xsi:type="dcterms:W3CDTF">2022-12-05T20:32:00Z</dcterms:created>
  <dcterms:modified xsi:type="dcterms:W3CDTF">2022-12-05T20:33:00Z</dcterms:modified>
</cp:coreProperties>
</file>