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rsidTr="00E50706">
        <w:tblPrEx>
          <w:tblCellMar>
            <w:top w:w="0" w:type="dxa"/>
            <w:bottom w:w="0" w:type="dxa"/>
          </w:tblCellMar>
        </w:tblPrEx>
        <w:trPr>
          <w:cantSplit/>
        </w:trPr>
        <w:tc>
          <w:tcPr>
            <w:tcW w:w="11247" w:type="dxa"/>
            <w:gridSpan w:val="8"/>
            <w:shd w:val="clear" w:color="auto" w:fill="auto"/>
            <w:vAlign w:val="bottom"/>
          </w:tcPr>
          <w:p w:rsidR="009A12B1" w:rsidRPr="00BC6B30" w:rsidRDefault="009A12B1" w:rsidP="00F33443">
            <w:pPr>
              <w:rPr>
                <w:rStyle w:val="QuickFormat4"/>
                <w:sz w:val="18"/>
                <w:szCs w:val="18"/>
              </w:rPr>
            </w:pPr>
            <w:bookmarkStart w:id="0" w:name="_GoBack"/>
            <w:bookmarkEnd w:id="0"/>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E50706">
        <w:tblPrEx>
          <w:tblCellMar>
            <w:top w:w="0" w:type="dxa"/>
            <w:bottom w:w="0" w:type="dxa"/>
          </w:tblCellMar>
        </w:tblPrEx>
        <w:trPr>
          <w:cantSplit/>
          <w:trHeight w:val="593"/>
        </w:trPr>
        <w:tc>
          <w:tcPr>
            <w:tcW w:w="11247" w:type="dxa"/>
            <w:gridSpan w:val="8"/>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E50706">
        <w:tblPrEx>
          <w:tblCellMar>
            <w:top w:w="0" w:type="dxa"/>
            <w:bottom w:w="0" w:type="dxa"/>
          </w:tblCellMar>
        </w:tblPrEx>
        <w:trPr>
          <w:cantSplit/>
          <w:trHeight w:val="1340"/>
        </w:trPr>
        <w:tc>
          <w:tcPr>
            <w:tcW w:w="5397" w:type="dxa"/>
            <w:gridSpan w:val="4"/>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E50706">
        <w:tblPrEx>
          <w:tblCellMar>
            <w:top w:w="0" w:type="dxa"/>
            <w:bottom w:w="0" w:type="dxa"/>
          </w:tblCellMar>
        </w:tblPrEx>
        <w:tc>
          <w:tcPr>
            <w:tcW w:w="5397" w:type="dxa"/>
            <w:gridSpan w:val="4"/>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6F219E" w:rsidP="002D23C5">
            <w:pPr>
              <w:rPr>
                <w:rStyle w:val="QuickFormat4"/>
                <w:b w:val="0"/>
              </w:rPr>
            </w:pPr>
            <w:r>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F219E" w:rsidP="002D23C5">
            <w:pPr>
              <w:rPr>
                <w:rStyle w:val="QuickFormat4"/>
                <w:b w:val="0"/>
              </w:rPr>
            </w:pPr>
            <w:r>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rsidTr="00E50706">
        <w:tblPrEx>
          <w:tblCellMar>
            <w:top w:w="0" w:type="dxa"/>
            <w:bottom w:w="0" w:type="dxa"/>
          </w:tblCellMar>
        </w:tblPrEx>
        <w:tc>
          <w:tcPr>
            <w:tcW w:w="5397" w:type="dxa"/>
            <w:gridSpan w:val="4"/>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6F219E" w:rsidP="00DC09BD">
            <w:pPr>
              <w:rPr>
                <w:rStyle w:val="QuickFormat4"/>
                <w:b w:val="0"/>
              </w:rPr>
            </w:pPr>
            <w:r>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F219E" w:rsidP="00DC09BD">
            <w:pPr>
              <w:rPr>
                <w:rStyle w:val="QuickFormat4"/>
                <w:b w:val="0"/>
              </w:rPr>
            </w:pPr>
            <w:r>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rsidTr="00E50706">
        <w:tblPrEx>
          <w:tblCellMar>
            <w:top w:w="0" w:type="dxa"/>
            <w:bottom w:w="0" w:type="dxa"/>
          </w:tblCellMar>
        </w:tblPrEx>
        <w:tc>
          <w:tcPr>
            <w:tcW w:w="5397" w:type="dxa"/>
            <w:gridSpan w:val="4"/>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6F219E" w:rsidP="00DC09BD">
            <w:pPr>
              <w:rPr>
                <w:rStyle w:val="QuickFormat4"/>
                <w:b w:val="0"/>
              </w:rPr>
            </w:pPr>
            <w:r>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F219E" w:rsidP="00DC09BD">
            <w:pPr>
              <w:rPr>
                <w:rStyle w:val="QuickFormat4"/>
                <w:b w:val="0"/>
              </w:rPr>
            </w:pPr>
            <w:r>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E50706">
        <w:tblPrEx>
          <w:tblCellMar>
            <w:top w:w="0" w:type="dxa"/>
            <w:bottom w:w="0" w:type="dxa"/>
          </w:tblCellMar>
        </w:tblPrEx>
        <w:tc>
          <w:tcPr>
            <w:tcW w:w="5397" w:type="dxa"/>
            <w:gridSpan w:val="4"/>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6F219E" w:rsidP="002D23C5">
            <w:pPr>
              <w:rPr>
                <w:rStyle w:val="QuickFormat4"/>
                <w:b w:val="0"/>
              </w:rPr>
            </w:pPr>
            <w:r>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F219E" w:rsidP="002D23C5">
            <w:pPr>
              <w:rPr>
                <w:rStyle w:val="QuickFormat4"/>
                <w:b w:val="0"/>
              </w:rPr>
            </w:pPr>
            <w:r>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rsidTr="00E50706">
        <w:tblPrEx>
          <w:tblCellMar>
            <w:top w:w="0" w:type="dxa"/>
            <w:bottom w:w="0" w:type="dxa"/>
          </w:tblCellMar>
        </w:tblPrEx>
        <w:tc>
          <w:tcPr>
            <w:tcW w:w="5397" w:type="dxa"/>
            <w:gridSpan w:val="4"/>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F219E" w:rsidP="002D23C5">
            <w:pPr>
              <w:rPr>
                <w:rStyle w:val="QuickFormat4"/>
                <w:b w:val="0"/>
              </w:rPr>
            </w:pPr>
            <w:r>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F219E" w:rsidP="002D23C5">
            <w:pPr>
              <w:rPr>
                <w:rStyle w:val="QuickFormat4"/>
                <w:b w:val="0"/>
              </w:rPr>
            </w:pPr>
            <w:r>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E50706">
        <w:tblPrEx>
          <w:tblCellMar>
            <w:top w:w="0" w:type="dxa"/>
            <w:bottom w:w="0" w:type="dxa"/>
          </w:tblCellMar>
        </w:tblPrEx>
        <w:trPr>
          <w:trHeight w:val="260"/>
        </w:trPr>
        <w:tc>
          <w:tcPr>
            <w:tcW w:w="5397" w:type="dxa"/>
            <w:gridSpan w:val="4"/>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F219E" w:rsidP="002D23C5">
            <w:pPr>
              <w:rPr>
                <w:rStyle w:val="QuickFormat4"/>
                <w:b w:val="0"/>
              </w:rPr>
            </w:pPr>
            <w:r>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F219E" w:rsidP="002D23C5">
            <w:pPr>
              <w:rPr>
                <w:rStyle w:val="QuickFormat4"/>
                <w:b w:val="0"/>
              </w:rPr>
            </w:pPr>
            <w:r>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rsidTr="00E50706">
        <w:tblPrEx>
          <w:tblCellMar>
            <w:top w:w="0" w:type="dxa"/>
            <w:bottom w:w="0" w:type="dxa"/>
          </w:tblCellMar>
        </w:tblPrEx>
        <w:trPr>
          <w:trHeight w:val="1061"/>
        </w:trPr>
        <w:tc>
          <w:tcPr>
            <w:tcW w:w="11247" w:type="dxa"/>
            <w:gridSpan w:val="8"/>
            <w:tcBorders>
              <w:bottom w:val="single" w:sz="4" w:space="0" w:color="auto"/>
            </w:tcBorders>
            <w:shd w:val="clear" w:color="auto" w:fill="auto"/>
          </w:tcPr>
          <w:p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rsidR="00316097" w:rsidRPr="00BC6B30" w:rsidRDefault="00316097" w:rsidP="009A12B1">
            <w:pPr>
              <w:spacing w:after="40"/>
              <w:rPr>
                <w:rStyle w:val="QuickFormat4"/>
                <w:sz w:val="18"/>
                <w:szCs w:val="18"/>
              </w:rPr>
            </w:pPr>
          </w:p>
          <w:p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rsidR="009A12B1" w:rsidRPr="00865DEE" w:rsidRDefault="009A12B1" w:rsidP="009A12B1">
            <w:pPr>
              <w:spacing w:after="40"/>
              <w:rPr>
                <w:rStyle w:val="QuickFormat4"/>
                <w:sz w:val="12"/>
                <w:szCs w:val="12"/>
              </w:rPr>
            </w:pPr>
          </w:p>
        </w:tc>
      </w:tr>
      <w:tr w:rsidR="00F33443" w:rsidRPr="00865DEE" w:rsidTr="00E50706">
        <w:tblPrEx>
          <w:tblCellMar>
            <w:top w:w="0" w:type="dxa"/>
            <w:left w:w="43" w:type="dxa"/>
            <w:bottom w:w="0" w:type="dxa"/>
            <w:right w:w="43" w:type="dxa"/>
          </w:tblCellMar>
        </w:tblPrEx>
        <w:trPr>
          <w:cantSplit/>
        </w:trPr>
        <w:tc>
          <w:tcPr>
            <w:tcW w:w="11247" w:type="dxa"/>
            <w:gridSpan w:val="8"/>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09034A">
        <w:tblPrEx>
          <w:tblCellMar>
            <w:top w:w="0" w:type="dxa"/>
            <w:left w:w="43" w:type="dxa"/>
            <w:bottom w:w="0" w:type="dxa"/>
            <w:right w:w="43" w:type="dxa"/>
          </w:tblCellMar>
        </w:tblPrEx>
        <w:trPr>
          <w:cantSplit/>
          <w:trHeight w:val="323"/>
        </w:trPr>
        <w:tc>
          <w:tcPr>
            <w:tcW w:w="11247" w:type="dxa"/>
            <w:gridSpan w:val="8"/>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E50706">
        <w:tblPrEx>
          <w:tblCellMar>
            <w:top w:w="0" w:type="dxa"/>
            <w:left w:w="43" w:type="dxa"/>
            <w:bottom w:w="0" w:type="dxa"/>
            <w:right w:w="43" w:type="dxa"/>
          </w:tblCellMar>
        </w:tblPrEx>
        <w:trPr>
          <w:cantSplit/>
          <w:trHeight w:val="276"/>
        </w:trPr>
        <w:tc>
          <w:tcPr>
            <w:tcW w:w="3037" w:type="dxa"/>
            <w:gridSpan w:val="2"/>
            <w:vMerge w:val="restart"/>
            <w:shd w:val="clear" w:color="auto" w:fill="auto"/>
            <w:vAlign w:val="bottom"/>
          </w:tcPr>
          <w:p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rsidR="0049201C" w:rsidRPr="00BC6B30" w:rsidRDefault="0049201C" w:rsidP="0049201C">
            <w:pPr>
              <w:tabs>
                <w:tab w:val="left" w:pos="-1080"/>
                <w:tab w:val="left" w:pos="-720"/>
              </w:tabs>
              <w:rPr>
                <w:rFonts w:cs="Arial"/>
                <w:i/>
                <w:iCs/>
                <w:sz w:val="18"/>
                <w:szCs w:val="18"/>
              </w:rPr>
            </w:pPr>
          </w:p>
        </w:tc>
      </w:tr>
      <w:tr w:rsidR="0049201C" w:rsidRPr="00865DEE" w:rsidTr="00E50706">
        <w:tblPrEx>
          <w:tblCellMar>
            <w:top w:w="0" w:type="dxa"/>
            <w:left w:w="43" w:type="dxa"/>
            <w:bottom w:w="0" w:type="dxa"/>
            <w:right w:w="43" w:type="dxa"/>
          </w:tblCellMar>
        </w:tblPrEx>
        <w:trPr>
          <w:cantSplit/>
        </w:trPr>
        <w:tc>
          <w:tcPr>
            <w:tcW w:w="3037" w:type="dxa"/>
            <w:gridSpan w:val="2"/>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E50706">
        <w:tblPrEx>
          <w:tblCellMar>
            <w:top w:w="0" w:type="dxa"/>
            <w:left w:w="43" w:type="dxa"/>
            <w:bottom w:w="0" w:type="dxa"/>
            <w:right w:w="43" w:type="dxa"/>
          </w:tblCellMar>
        </w:tblPrEx>
        <w:trPr>
          <w:cantSplit/>
          <w:trHeight w:val="332"/>
        </w:trPr>
        <w:tc>
          <w:tcPr>
            <w:tcW w:w="3037" w:type="dxa"/>
            <w:gridSpan w:val="2"/>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09034A">
        <w:tblPrEx>
          <w:tblCellMar>
            <w:top w:w="0" w:type="dxa"/>
            <w:left w:w="43" w:type="dxa"/>
            <w:bottom w:w="0" w:type="dxa"/>
            <w:right w:w="43" w:type="dxa"/>
          </w:tblCellMar>
        </w:tblPrEx>
        <w:trPr>
          <w:cantSplit/>
          <w:trHeight w:val="314"/>
        </w:trPr>
        <w:tc>
          <w:tcPr>
            <w:tcW w:w="3037" w:type="dxa"/>
            <w:gridSpan w:val="2"/>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09034A">
        <w:tblPrEx>
          <w:tblCellMar>
            <w:top w:w="0" w:type="dxa"/>
            <w:left w:w="43" w:type="dxa"/>
            <w:bottom w:w="0" w:type="dxa"/>
            <w:right w:w="43" w:type="dxa"/>
          </w:tblCellMar>
        </w:tblPrEx>
        <w:trPr>
          <w:cantSplit/>
          <w:trHeight w:val="332"/>
        </w:trPr>
        <w:tc>
          <w:tcPr>
            <w:tcW w:w="3037" w:type="dxa"/>
            <w:gridSpan w:val="2"/>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09034A">
        <w:tblPrEx>
          <w:tblCellMar>
            <w:top w:w="0" w:type="dxa"/>
            <w:left w:w="43" w:type="dxa"/>
            <w:bottom w:w="0" w:type="dxa"/>
            <w:right w:w="43" w:type="dxa"/>
          </w:tblCellMar>
        </w:tblPrEx>
        <w:trPr>
          <w:cantSplit/>
          <w:trHeight w:val="359"/>
        </w:trPr>
        <w:tc>
          <w:tcPr>
            <w:tcW w:w="3037" w:type="dxa"/>
            <w:gridSpan w:val="2"/>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09034A">
        <w:tblPrEx>
          <w:tblCellMar>
            <w:top w:w="0" w:type="dxa"/>
            <w:left w:w="43" w:type="dxa"/>
            <w:bottom w:w="0" w:type="dxa"/>
            <w:right w:w="43" w:type="dxa"/>
          </w:tblCellMar>
        </w:tblPrEx>
        <w:trPr>
          <w:cantSplit/>
          <w:trHeight w:val="350"/>
        </w:trPr>
        <w:tc>
          <w:tcPr>
            <w:tcW w:w="3037" w:type="dxa"/>
            <w:gridSpan w:val="2"/>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09034A">
        <w:tblPrEx>
          <w:tblCellMar>
            <w:top w:w="0" w:type="dxa"/>
            <w:left w:w="43" w:type="dxa"/>
            <w:bottom w:w="0" w:type="dxa"/>
            <w:right w:w="43" w:type="dxa"/>
          </w:tblCellMar>
        </w:tblPrEx>
        <w:trPr>
          <w:cantSplit/>
          <w:trHeight w:val="368"/>
        </w:trPr>
        <w:tc>
          <w:tcPr>
            <w:tcW w:w="3037" w:type="dxa"/>
            <w:gridSpan w:val="2"/>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09034A">
        <w:tblPrEx>
          <w:tblCellMar>
            <w:top w:w="0" w:type="dxa"/>
            <w:bottom w:w="0" w:type="dxa"/>
          </w:tblCellMar>
        </w:tblPrEx>
        <w:trPr>
          <w:cantSplit/>
          <w:trHeight w:val="3842"/>
        </w:trPr>
        <w:tc>
          <w:tcPr>
            <w:tcW w:w="11247" w:type="dxa"/>
            <w:gridSpan w:val="8"/>
            <w:tcBorders>
              <w:bottom w:val="single" w:sz="4" w:space="0" w:color="auto"/>
            </w:tcBorders>
            <w:shd w:val="clear" w:color="auto" w:fill="auto"/>
          </w:tcPr>
          <w:p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2D23C5">
            <w:pPr>
              <w:spacing w:after="40"/>
              <w:rPr>
                <w:rFonts w:cs="Arial"/>
                <w:sz w:val="20"/>
                <w:szCs w:val="20"/>
              </w:rPr>
            </w:pPr>
          </w:p>
          <w:p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2D23C5">
            <w:pPr>
              <w:rPr>
                <w:rFonts w:cs="Arial"/>
                <w:sz w:val="18"/>
                <w:szCs w:val="18"/>
              </w:rPr>
            </w:pPr>
          </w:p>
          <w:p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Default="00F33443" w:rsidP="002D23C5">
            <w:pPr>
              <w:rPr>
                <w:rStyle w:val="Emphasis"/>
                <w:sz w:val="12"/>
                <w:szCs w:val="12"/>
              </w:rPr>
            </w:pPr>
          </w:p>
          <w:p w:rsidR="008D2CA6" w:rsidRPr="00865DEE" w:rsidRDefault="008D2CA6" w:rsidP="002D23C5">
            <w:pPr>
              <w:rPr>
                <w:rFonts w:cs="Arial"/>
                <w:sz w:val="12"/>
                <w:szCs w:val="12"/>
              </w:rPr>
            </w:pPr>
          </w:p>
          <w:p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rsidR="008D2CA6" w:rsidRDefault="008D2CA6" w:rsidP="002D23C5">
            <w:pPr>
              <w:rPr>
                <w:rFonts w:cs="Arial"/>
                <w:sz w:val="12"/>
                <w:szCs w:val="12"/>
              </w:rPr>
            </w:pPr>
          </w:p>
          <w:p w:rsidR="008D2CA6" w:rsidRPr="00865DEE" w:rsidRDefault="008D2CA6" w:rsidP="002D23C5">
            <w:pPr>
              <w:rPr>
                <w:rFonts w:cs="Arial"/>
                <w:sz w:val="12"/>
                <w:szCs w:val="12"/>
              </w:rPr>
            </w:pPr>
          </w:p>
          <w:p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rsidR="008D2CA6" w:rsidRPr="00865DEE" w:rsidRDefault="008D2CA6" w:rsidP="002D23C5">
            <w:pPr>
              <w:spacing w:after="60"/>
              <w:rPr>
                <w:rFonts w:cs="Arial"/>
                <w:sz w:val="12"/>
                <w:szCs w:val="12"/>
              </w:rPr>
            </w:pPr>
          </w:p>
          <w:p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r w:rsidR="009A12B1" w:rsidRPr="00865DEE" w:rsidTr="00E50706">
        <w:tblPrEx>
          <w:tblBorders>
            <w:insideH w:val="none" w:sz="0" w:space="0" w:color="auto"/>
            <w:insideV w:val="none" w:sz="0" w:space="0" w:color="auto"/>
          </w:tblBorders>
          <w:tblCellMar>
            <w:top w:w="0" w:type="dxa"/>
            <w:bottom w:w="0" w:type="dxa"/>
          </w:tblCellMar>
        </w:tblPrEx>
        <w:trPr>
          <w:cantSplit/>
        </w:trPr>
        <w:tc>
          <w:tcPr>
            <w:tcW w:w="11247" w:type="dxa"/>
            <w:gridSpan w:val="8"/>
            <w:tcBorders>
              <w:top w:val="single" w:sz="4" w:space="0" w:color="auto"/>
              <w:bottom w:val="single" w:sz="4" w:space="0" w:color="auto"/>
            </w:tcBorders>
            <w:shd w:val="clear" w:color="auto" w:fill="auto"/>
          </w:tcPr>
          <w:p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Participant’s ethnic and racial identities (optional)</w:t>
            </w:r>
          </w:p>
        </w:tc>
      </w:tr>
      <w:tr w:rsidR="009A12B1" w:rsidRPr="00865DEE" w:rsidTr="00E50706">
        <w:tblPrEx>
          <w:tblBorders>
            <w:insideH w:val="none" w:sz="0" w:space="0" w:color="auto"/>
            <w:insideV w:val="none" w:sz="0" w:space="0" w:color="auto"/>
          </w:tblBorders>
          <w:tblCellMar>
            <w:top w:w="0" w:type="dxa"/>
            <w:bottom w:w="0" w:type="dxa"/>
          </w:tblCellMar>
        </w:tblPrEx>
        <w:trPr>
          <w:cantSplit/>
        </w:trPr>
        <w:tc>
          <w:tcPr>
            <w:tcW w:w="2680" w:type="dxa"/>
            <w:tcBorders>
              <w:top w:val="single" w:sz="4" w:space="0" w:color="auto"/>
              <w:bottom w:val="single" w:sz="4" w:space="0" w:color="auto"/>
              <w:right w:val="single" w:sz="4" w:space="0" w:color="auto"/>
            </w:tcBorders>
            <w:shd w:val="clear" w:color="auto" w:fill="auto"/>
          </w:tcPr>
          <w:p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rsidTr="00E50706">
        <w:tblPrEx>
          <w:tblBorders>
            <w:insideH w:val="none" w:sz="0" w:space="0" w:color="auto"/>
            <w:insideV w:val="none" w:sz="0" w:space="0" w:color="auto"/>
          </w:tblBorders>
          <w:tblCellMar>
            <w:top w:w="0" w:type="dxa"/>
            <w:bottom w:w="0" w:type="dxa"/>
          </w:tblCellMar>
        </w:tblPrEx>
        <w:trPr>
          <w:cantSplit/>
          <w:trHeight w:val="459"/>
        </w:trPr>
        <w:tc>
          <w:tcPr>
            <w:tcW w:w="2680" w:type="dxa"/>
            <w:tcBorders>
              <w:top w:val="single" w:sz="4" w:space="0" w:color="auto"/>
              <w:bottom w:val="single" w:sz="4" w:space="0" w:color="auto"/>
              <w:right w:val="single" w:sz="4" w:space="0" w:color="auto"/>
            </w:tcBorders>
            <w:shd w:val="clear" w:color="auto" w:fill="auto"/>
          </w:tcPr>
          <w:p w:rsidR="009A12B1" w:rsidRPr="00BC6B30" w:rsidRDefault="009A12B1" w:rsidP="002D23C5">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A12B1" w:rsidRPr="00BC6B30" w:rsidRDefault="009A12B1" w:rsidP="002D23C5">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rsidTr="00E50706">
        <w:tblPrEx>
          <w:tblBorders>
            <w:insideH w:val="none" w:sz="0" w:space="0" w:color="auto"/>
            <w:insideV w:val="none" w:sz="0" w:space="0" w:color="auto"/>
          </w:tblBorders>
          <w:tblCellMar>
            <w:top w:w="0" w:type="dxa"/>
            <w:bottom w:w="0" w:type="dxa"/>
          </w:tblCellMar>
        </w:tblPrEx>
        <w:trPr>
          <w:cantSplit/>
          <w:trHeight w:val="90"/>
        </w:trPr>
        <w:tc>
          <w:tcPr>
            <w:tcW w:w="11247" w:type="dxa"/>
            <w:gridSpan w:val="8"/>
            <w:tcBorders>
              <w:top w:val="single" w:sz="4" w:space="0" w:color="auto"/>
              <w:bottom w:val="single" w:sz="4" w:space="0" w:color="auto"/>
            </w:tcBorders>
            <w:shd w:val="clear" w:color="auto" w:fill="F3F3F3"/>
          </w:tcPr>
          <w:p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rsidTr="00E50706">
        <w:tblPrEx>
          <w:tblBorders>
            <w:insideH w:val="none" w:sz="0" w:space="0" w:color="auto"/>
            <w:insideV w:val="none" w:sz="0" w:space="0" w:color="auto"/>
          </w:tblBorders>
          <w:tblCellMar>
            <w:top w:w="0" w:type="dxa"/>
            <w:bottom w:w="0" w:type="dxa"/>
          </w:tblCellMar>
        </w:tblPrEx>
        <w:trPr>
          <w:cantSplit/>
          <w:trHeight w:val="1914"/>
        </w:trPr>
        <w:tc>
          <w:tcPr>
            <w:tcW w:w="11247" w:type="dxa"/>
            <w:gridSpan w:val="8"/>
            <w:tcBorders>
              <w:top w:val="single" w:sz="4" w:space="0" w:color="auto"/>
              <w:bottom w:val="single" w:sz="4" w:space="0" w:color="auto"/>
            </w:tcBorders>
            <w:shd w:val="clear" w:color="auto" w:fill="F3F3F3"/>
          </w:tcPr>
          <w:p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rsidR="00FD4155" w:rsidRDefault="00FD4155" w:rsidP="00892824">
            <w:pPr>
              <w:rPr>
                <w:rFonts w:cs="Arial"/>
                <w:sz w:val="20"/>
                <w:szCs w:val="20"/>
              </w:rPr>
            </w:pPr>
          </w:p>
          <w:p w:rsidR="00C965B6" w:rsidRPr="00085E10" w:rsidRDefault="00C965B6" w:rsidP="00892824">
            <w:pPr>
              <w:rPr>
                <w:rFonts w:cs="Arial"/>
                <w:sz w:val="20"/>
                <w:szCs w:val="20"/>
              </w:rPr>
            </w:pPr>
          </w:p>
          <w:p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892824" w:rsidRPr="00085E10" w:rsidRDefault="00892824" w:rsidP="00892824">
            <w:pPr>
              <w:rPr>
                <w:rFonts w:cs="Arial"/>
                <w:sz w:val="20"/>
                <w:szCs w:val="20"/>
              </w:rPr>
            </w:pPr>
          </w:p>
          <w:p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7650E1" w:rsidRDefault="007650E1" w:rsidP="00C34AFD">
      <w:pPr>
        <w:jc w:val="center"/>
        <w:rPr>
          <w:b/>
          <w:bCs/>
        </w:rPr>
      </w:pPr>
    </w:p>
    <w:p w:rsidR="00B97FFA" w:rsidRDefault="00B97FFA" w:rsidP="00C34AFD">
      <w:pPr>
        <w:jc w:val="center"/>
        <w:rPr>
          <w:b/>
          <w:bCs/>
        </w:rPr>
      </w:pPr>
    </w:p>
    <w:p w:rsidR="0006629A" w:rsidRPr="00B62A7F" w:rsidRDefault="0006629A" w:rsidP="00C34AFD">
      <w:pPr>
        <w:jc w:val="center"/>
        <w:rPr>
          <w:b/>
          <w:bCs/>
        </w:rPr>
      </w:pPr>
      <w:r w:rsidRPr="00B62A7F">
        <w:rPr>
          <w:b/>
          <w:bCs/>
        </w:rPr>
        <w:t>Income Guidelines for Reduced Priced Meals</w:t>
      </w:r>
    </w:p>
    <w:p w:rsidR="00037BBB" w:rsidRDefault="0006629A" w:rsidP="00BE5347">
      <w:pPr>
        <w:jc w:val="center"/>
        <w:rPr>
          <w:b/>
          <w:bCs/>
        </w:rPr>
      </w:pPr>
      <w:r w:rsidRPr="00B62A7F">
        <w:rPr>
          <w:b/>
          <w:bCs/>
        </w:rPr>
        <w:t>Effective July 1,</w:t>
      </w:r>
      <w:r w:rsidR="004623C2">
        <w:rPr>
          <w:b/>
          <w:bCs/>
        </w:rPr>
        <w:t xml:space="preserve"> 2019 to June 30, 2020</w:t>
      </w:r>
    </w:p>
    <w:p w:rsidR="00BE5347" w:rsidRDefault="00BE5347" w:rsidP="00BE5347">
      <w:pPr>
        <w:rPr>
          <w:b/>
          <w:bCs/>
        </w:rPr>
      </w:pPr>
    </w:p>
    <w:p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rsidTr="00446A1F">
        <w:tblPrEx>
          <w:tblCellMar>
            <w:top w:w="0" w:type="dxa"/>
            <w:bottom w:w="0" w:type="dxa"/>
          </w:tblCellMar>
        </w:tblPrEx>
        <w:trPr>
          <w:trHeight w:val="350"/>
          <w:jc w:val="right"/>
        </w:trPr>
        <w:tc>
          <w:tcPr>
            <w:tcW w:w="2160" w:type="dxa"/>
          </w:tcPr>
          <w:p w:rsidR="0006629A" w:rsidRPr="00E17489" w:rsidRDefault="0006629A" w:rsidP="00446A1F">
            <w:pPr>
              <w:jc w:val="center"/>
              <w:rPr>
                <w:szCs w:val="20"/>
              </w:rPr>
            </w:pPr>
            <w:r w:rsidRPr="00E17489">
              <w:rPr>
                <w:szCs w:val="20"/>
              </w:rPr>
              <w:t>Household size</w:t>
            </w:r>
          </w:p>
        </w:tc>
        <w:tc>
          <w:tcPr>
            <w:tcW w:w="2342" w:type="dxa"/>
          </w:tcPr>
          <w:p w:rsidR="0006629A" w:rsidRPr="00E17489" w:rsidRDefault="0006629A" w:rsidP="00446A1F">
            <w:pPr>
              <w:jc w:val="center"/>
              <w:rPr>
                <w:szCs w:val="20"/>
              </w:rPr>
            </w:pPr>
            <w:r w:rsidRPr="00E17489">
              <w:rPr>
                <w:szCs w:val="20"/>
              </w:rPr>
              <w:t>Yearly</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jc w:val="center"/>
              <w:rPr>
                <w:szCs w:val="20"/>
              </w:rPr>
            </w:pPr>
            <w:r w:rsidRPr="00E17489">
              <w:rPr>
                <w:szCs w:val="20"/>
              </w:rPr>
              <w:t>1</w:t>
            </w:r>
          </w:p>
        </w:tc>
        <w:tc>
          <w:tcPr>
            <w:tcW w:w="2342" w:type="dxa"/>
          </w:tcPr>
          <w:p w:rsidR="004623C2" w:rsidRPr="001A6928" w:rsidRDefault="004623C2" w:rsidP="004623C2">
            <w:pPr>
              <w:jc w:val="center"/>
            </w:pPr>
            <w:r>
              <w:t>$26,603</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jc w:val="center"/>
              <w:rPr>
                <w:szCs w:val="20"/>
              </w:rPr>
            </w:pPr>
            <w:r w:rsidRPr="00E17489">
              <w:rPr>
                <w:szCs w:val="20"/>
              </w:rPr>
              <w:t>2</w:t>
            </w:r>
          </w:p>
        </w:tc>
        <w:tc>
          <w:tcPr>
            <w:tcW w:w="2342" w:type="dxa"/>
          </w:tcPr>
          <w:p w:rsidR="004623C2" w:rsidRPr="001A6928" w:rsidRDefault="004623C2" w:rsidP="004623C2">
            <w:pPr>
              <w:jc w:val="center"/>
            </w:pPr>
            <w:r>
              <w:t>$36,001</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jc w:val="center"/>
              <w:rPr>
                <w:szCs w:val="20"/>
              </w:rPr>
            </w:pPr>
            <w:r w:rsidRPr="00E17489">
              <w:rPr>
                <w:szCs w:val="20"/>
              </w:rPr>
              <w:t>3</w:t>
            </w:r>
          </w:p>
        </w:tc>
        <w:tc>
          <w:tcPr>
            <w:tcW w:w="2342" w:type="dxa"/>
          </w:tcPr>
          <w:p w:rsidR="004623C2" w:rsidRPr="001A6928" w:rsidRDefault="004623C2" w:rsidP="004623C2">
            <w:pPr>
              <w:jc w:val="center"/>
            </w:pPr>
            <w:r>
              <w:t>$45,399</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jc w:val="center"/>
              <w:rPr>
                <w:szCs w:val="20"/>
              </w:rPr>
            </w:pPr>
            <w:r w:rsidRPr="00E17489">
              <w:rPr>
                <w:szCs w:val="20"/>
              </w:rPr>
              <w:t>4</w:t>
            </w:r>
          </w:p>
        </w:tc>
        <w:tc>
          <w:tcPr>
            <w:tcW w:w="2342" w:type="dxa"/>
          </w:tcPr>
          <w:p w:rsidR="004623C2" w:rsidRPr="001A6928" w:rsidRDefault="004623C2" w:rsidP="004623C2">
            <w:pPr>
              <w:jc w:val="center"/>
            </w:pPr>
            <w:r>
              <w:t>$54,797</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jc w:val="center"/>
              <w:rPr>
                <w:szCs w:val="20"/>
              </w:rPr>
            </w:pPr>
            <w:r w:rsidRPr="00E17489">
              <w:rPr>
                <w:szCs w:val="20"/>
              </w:rPr>
              <w:t>5</w:t>
            </w:r>
          </w:p>
        </w:tc>
        <w:tc>
          <w:tcPr>
            <w:tcW w:w="2342" w:type="dxa"/>
          </w:tcPr>
          <w:p w:rsidR="004623C2" w:rsidRPr="001A6928" w:rsidRDefault="004623C2" w:rsidP="004623C2">
            <w:pPr>
              <w:jc w:val="center"/>
            </w:pPr>
            <w:r>
              <w:t>$64,195</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jc w:val="center"/>
              <w:rPr>
                <w:szCs w:val="20"/>
              </w:rPr>
            </w:pPr>
            <w:r w:rsidRPr="00E17489">
              <w:rPr>
                <w:szCs w:val="20"/>
              </w:rPr>
              <w:t>6</w:t>
            </w:r>
          </w:p>
        </w:tc>
        <w:tc>
          <w:tcPr>
            <w:tcW w:w="2342" w:type="dxa"/>
          </w:tcPr>
          <w:p w:rsidR="004623C2" w:rsidRPr="001A6928" w:rsidRDefault="004623C2" w:rsidP="004623C2">
            <w:pPr>
              <w:jc w:val="center"/>
            </w:pPr>
            <w:r>
              <w:t>$73,593</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jc w:val="center"/>
              <w:rPr>
                <w:szCs w:val="20"/>
              </w:rPr>
            </w:pPr>
            <w:r w:rsidRPr="00E17489">
              <w:rPr>
                <w:szCs w:val="20"/>
              </w:rPr>
              <w:t>7</w:t>
            </w:r>
          </w:p>
        </w:tc>
        <w:tc>
          <w:tcPr>
            <w:tcW w:w="2342" w:type="dxa"/>
          </w:tcPr>
          <w:p w:rsidR="004623C2" w:rsidRPr="001A6928" w:rsidRDefault="004623C2" w:rsidP="004623C2">
            <w:pPr>
              <w:jc w:val="center"/>
            </w:pPr>
            <w:r>
              <w:t>$82,991</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jc w:val="center"/>
              <w:rPr>
                <w:szCs w:val="20"/>
              </w:rPr>
            </w:pPr>
            <w:r w:rsidRPr="00E17489">
              <w:rPr>
                <w:szCs w:val="20"/>
              </w:rPr>
              <w:t>8</w:t>
            </w:r>
          </w:p>
        </w:tc>
        <w:tc>
          <w:tcPr>
            <w:tcW w:w="2342" w:type="dxa"/>
          </w:tcPr>
          <w:p w:rsidR="004623C2" w:rsidRPr="001A6928" w:rsidRDefault="004623C2" w:rsidP="004623C2">
            <w:pPr>
              <w:jc w:val="center"/>
            </w:pPr>
            <w:r>
              <w:t>$92,389</w:t>
            </w:r>
          </w:p>
        </w:tc>
      </w:tr>
      <w:tr w:rsidR="004623C2" w:rsidRPr="00E17489" w:rsidTr="00446A1F">
        <w:tblPrEx>
          <w:tblCellMar>
            <w:top w:w="0" w:type="dxa"/>
            <w:bottom w:w="0" w:type="dxa"/>
          </w:tblCellMar>
        </w:tblPrEx>
        <w:trPr>
          <w:trHeight w:val="80"/>
          <w:jc w:val="right"/>
        </w:trPr>
        <w:tc>
          <w:tcPr>
            <w:tcW w:w="2160" w:type="dxa"/>
          </w:tcPr>
          <w:p w:rsidR="004623C2" w:rsidRPr="00E17489" w:rsidRDefault="004623C2" w:rsidP="004623C2">
            <w:pPr>
              <w:ind w:left="180"/>
              <w:jc w:val="center"/>
              <w:rPr>
                <w:szCs w:val="20"/>
              </w:rPr>
            </w:pPr>
            <w:r w:rsidRPr="00E17489">
              <w:rPr>
                <w:szCs w:val="20"/>
              </w:rPr>
              <w:t>Each additional person:</w:t>
            </w:r>
          </w:p>
        </w:tc>
        <w:tc>
          <w:tcPr>
            <w:tcW w:w="2342" w:type="dxa"/>
          </w:tcPr>
          <w:p w:rsidR="004623C2" w:rsidRPr="001A6928" w:rsidRDefault="004623C2" w:rsidP="004623C2">
            <w:pPr>
              <w:jc w:val="center"/>
            </w:pPr>
            <w:r>
              <w:t>+$9,398</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rsidTr="007650E1">
        <w:tblPrEx>
          <w:tblCellMar>
            <w:top w:w="0" w:type="dxa"/>
            <w:bottom w:w="0" w:type="dxa"/>
          </w:tblCellMar>
        </w:tblPrEx>
        <w:trPr>
          <w:cantSplit/>
        </w:trPr>
        <w:tc>
          <w:tcPr>
            <w:tcW w:w="11232" w:type="dxa"/>
            <w:tcBorders>
              <w:top w:val="nil"/>
              <w:left w:val="nil"/>
              <w:bottom w:val="nil"/>
              <w:right w:val="nil"/>
            </w:tcBorders>
            <w:shd w:val="clear" w:color="auto" w:fill="auto"/>
          </w:tcPr>
          <w:p w:rsidR="007650E1" w:rsidRPr="00E17489" w:rsidRDefault="007650E1" w:rsidP="00BC7A4E">
            <w:pPr>
              <w:spacing w:after="60"/>
              <w:rPr>
                <w:rFonts w:cs="Arial"/>
                <w:b/>
                <w:szCs w:val="18"/>
              </w:rPr>
            </w:pPr>
          </w:p>
        </w:tc>
      </w:tr>
      <w:tr w:rsidR="007650E1" w:rsidRPr="00865DEE" w:rsidTr="007650E1">
        <w:tblPrEx>
          <w:tblCellMar>
            <w:top w:w="0" w:type="dxa"/>
            <w:bottom w:w="0" w:type="dxa"/>
          </w:tblCellMar>
        </w:tblPrEx>
        <w:trPr>
          <w:cantSplit/>
        </w:trPr>
        <w:tc>
          <w:tcPr>
            <w:tcW w:w="11232" w:type="dxa"/>
            <w:tcBorders>
              <w:top w:val="nil"/>
              <w:left w:val="nil"/>
              <w:bottom w:val="single" w:sz="4" w:space="0" w:color="auto"/>
              <w:right w:val="nil"/>
            </w:tcBorders>
            <w:shd w:val="clear" w:color="auto" w:fill="auto"/>
          </w:tcPr>
          <w:p w:rsidR="007650E1" w:rsidRPr="00E17489" w:rsidRDefault="007650E1" w:rsidP="00BC7A4E">
            <w:pPr>
              <w:spacing w:after="60"/>
              <w:rPr>
                <w:rFonts w:cs="Arial"/>
                <w:b/>
                <w:szCs w:val="18"/>
              </w:rPr>
            </w:pPr>
          </w:p>
        </w:tc>
      </w:tr>
      <w:tr w:rsidR="00394EB3" w:rsidRPr="00865DEE" w:rsidTr="007650E1">
        <w:tblPrEx>
          <w:tblCellMar>
            <w:top w:w="0" w:type="dxa"/>
            <w:bottom w:w="0" w:type="dxa"/>
          </w:tblCellMar>
        </w:tblPrEx>
        <w:trPr>
          <w:cantSplit/>
        </w:trPr>
        <w:tc>
          <w:tcPr>
            <w:tcW w:w="11232" w:type="dxa"/>
            <w:tcBorders>
              <w:top w:val="single" w:sz="4" w:space="0" w:color="auto"/>
              <w:bottom w:val="single" w:sz="4" w:space="0" w:color="auto"/>
            </w:tcBorders>
            <w:shd w:val="clear" w:color="auto" w:fill="auto"/>
          </w:tcPr>
          <w:p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rsidTr="00B52DFE">
        <w:tblPrEx>
          <w:tblCellMar>
            <w:top w:w="0" w:type="dxa"/>
            <w:bottom w:w="0" w:type="dxa"/>
          </w:tblCellMar>
        </w:tblPrEx>
        <w:trPr>
          <w:cantSplit/>
          <w:trHeight w:val="5390"/>
        </w:trPr>
        <w:tc>
          <w:tcPr>
            <w:tcW w:w="11232" w:type="dxa"/>
            <w:tcBorders>
              <w:bottom w:val="single" w:sz="4" w:space="0" w:color="auto"/>
            </w:tcBorders>
            <w:shd w:val="clear" w:color="auto" w:fill="auto"/>
          </w:tcPr>
          <w:p w:rsidR="00B52DFE" w:rsidRDefault="00B62A7F" w:rsidP="00B52DFE">
            <w:pPr>
              <w:rPr>
                <w:rFonts w:cs="Arial"/>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r w:rsidR="00B52DFE">
              <w:rPr>
                <w:rFonts w:cs="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52DFE" w:rsidRDefault="00B52DFE" w:rsidP="00B52DFE">
            <w:pPr>
              <w:rPr>
                <w:rFonts w:cs="Arial"/>
                <w:sz w:val="22"/>
              </w:rPr>
            </w:pPr>
            <w:r>
              <w:rPr>
                <w:rFonts w:cs="Arial"/>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52DFE" w:rsidRDefault="00B52DFE" w:rsidP="00B52DFE">
            <w:pPr>
              <w:rPr>
                <w:rFonts w:cs="Arial"/>
                <w:sz w:val="22"/>
              </w:rPr>
            </w:pPr>
            <w:r>
              <w:rPr>
                <w:rFonts w:cs="Arial"/>
                <w:sz w:val="22"/>
              </w:rPr>
              <w:t xml:space="preserve">To file a program complaint of discrimination, complete the </w:t>
            </w:r>
            <w:hyperlink r:id="rId9" w:tgtFrame="extWindow" w:tooltip="Opens in new window." w:history="1">
              <w:r>
                <w:rPr>
                  <w:rStyle w:val="Hyperlink"/>
                  <w:rFonts w:cs="Arial"/>
                  <w:sz w:val="22"/>
                </w:rPr>
                <w:t>USDA Program Discrimination Complaint Form</w:t>
              </w:r>
            </w:hyperlink>
            <w:r>
              <w:rPr>
                <w:rFonts w:cs="Arial"/>
                <w:sz w:val="22"/>
              </w:rPr>
              <w:t xml:space="preserve">, (AD-3027) found online at: </w:t>
            </w:r>
            <w:hyperlink r:id="rId10" w:history="1">
              <w:r>
                <w:rPr>
                  <w:rStyle w:val="Hyperlink"/>
                  <w:rFonts w:cs="Arial"/>
                  <w:sz w:val="22"/>
                </w:rPr>
                <w:t>http://www.ascr.usda.gov/complaint_filing_cust.html</w:t>
              </w:r>
            </w:hyperlink>
            <w:r>
              <w:rPr>
                <w:rFonts w:cs="Arial"/>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52DFE" w:rsidRDefault="00B52DFE" w:rsidP="00B52DFE">
            <w:pPr>
              <w:rPr>
                <w:rFonts w:cs="Arial"/>
                <w:sz w:val="22"/>
              </w:rPr>
            </w:pPr>
            <w:r>
              <w:rPr>
                <w:rFonts w:cs="Arial"/>
                <w:sz w:val="22"/>
              </w:rPr>
              <w:t>(1)</w:t>
            </w:r>
            <w:r>
              <w:rPr>
                <w:rFonts w:cs="Arial"/>
                <w:sz w:val="22"/>
              </w:rPr>
              <w:tab/>
              <w:t xml:space="preserve">mail: U.S. Department of Agriculture </w:t>
            </w:r>
          </w:p>
          <w:p w:rsidR="00B52DFE" w:rsidRDefault="00B52DFE" w:rsidP="00B52DFE">
            <w:pPr>
              <w:ind w:firstLine="720"/>
              <w:rPr>
                <w:rFonts w:cs="Arial"/>
                <w:sz w:val="22"/>
              </w:rPr>
            </w:pPr>
            <w:r>
              <w:rPr>
                <w:rFonts w:cs="Arial"/>
                <w:sz w:val="22"/>
              </w:rPr>
              <w:t xml:space="preserve">Office of the Assistant Secretary for Civil Rights </w:t>
            </w:r>
          </w:p>
          <w:p w:rsidR="00B52DFE" w:rsidRDefault="00B52DFE" w:rsidP="00B52DFE">
            <w:pPr>
              <w:pStyle w:val="Default"/>
              <w:ind w:firstLine="720"/>
              <w:rPr>
                <w:rFonts w:ascii="Arial" w:hAnsi="Arial" w:cs="Arial"/>
                <w:sz w:val="22"/>
              </w:rPr>
            </w:pPr>
            <w:r>
              <w:rPr>
                <w:rFonts w:ascii="Arial" w:hAnsi="Arial" w:cs="Arial"/>
                <w:sz w:val="22"/>
              </w:rPr>
              <w:t xml:space="preserve">1400 Independence Avenue, SW </w:t>
            </w:r>
          </w:p>
          <w:p w:rsidR="00B52DFE" w:rsidRDefault="00B52DFE" w:rsidP="00B52DFE">
            <w:pPr>
              <w:pStyle w:val="Default"/>
              <w:ind w:firstLine="720"/>
              <w:rPr>
                <w:rFonts w:ascii="Arial" w:hAnsi="Arial" w:cs="Arial"/>
                <w:sz w:val="22"/>
              </w:rPr>
            </w:pPr>
            <w:r>
              <w:rPr>
                <w:rFonts w:ascii="Arial" w:hAnsi="Arial" w:cs="Arial"/>
                <w:sz w:val="22"/>
              </w:rPr>
              <w:t xml:space="preserve">Washington, D.C. 20250-9410; </w:t>
            </w:r>
          </w:p>
          <w:p w:rsidR="00B52DFE" w:rsidRDefault="00B52DFE" w:rsidP="00B52DFE">
            <w:pPr>
              <w:rPr>
                <w:rFonts w:cs="Arial"/>
                <w:sz w:val="22"/>
              </w:rPr>
            </w:pPr>
            <w:r>
              <w:rPr>
                <w:rFonts w:cs="Arial"/>
                <w:sz w:val="22"/>
              </w:rPr>
              <w:t xml:space="preserve">(2) </w:t>
            </w:r>
            <w:r>
              <w:rPr>
                <w:rFonts w:cs="Arial"/>
                <w:sz w:val="22"/>
              </w:rPr>
              <w:tab/>
              <w:t xml:space="preserve">fax: (202) 690-7442; or </w:t>
            </w:r>
          </w:p>
          <w:p w:rsidR="00B52DFE" w:rsidRDefault="00B52DFE" w:rsidP="00B52DFE">
            <w:pPr>
              <w:rPr>
                <w:rFonts w:cs="Arial"/>
                <w:color w:val="0000FF"/>
                <w:sz w:val="22"/>
              </w:rPr>
            </w:pPr>
            <w:r>
              <w:rPr>
                <w:rFonts w:cs="Arial"/>
                <w:sz w:val="22"/>
              </w:rPr>
              <w:t xml:space="preserve">(3) </w:t>
            </w:r>
            <w:r>
              <w:rPr>
                <w:rFonts w:cs="Arial"/>
                <w:sz w:val="22"/>
              </w:rPr>
              <w:tab/>
              <w:t xml:space="preserve">email: </w:t>
            </w:r>
            <w:hyperlink r:id="rId11" w:history="1">
              <w:r>
                <w:rPr>
                  <w:rStyle w:val="Hyperlink"/>
                  <w:rFonts w:cs="Arial"/>
                  <w:sz w:val="22"/>
                </w:rPr>
                <w:t>program.intake@usda.gov</w:t>
              </w:r>
            </w:hyperlink>
            <w:r>
              <w:rPr>
                <w:rFonts w:cs="Arial"/>
                <w:color w:val="0000FF"/>
                <w:sz w:val="22"/>
              </w:rPr>
              <w:t>.</w:t>
            </w:r>
          </w:p>
          <w:p w:rsidR="006B4F8F" w:rsidRPr="00B52DFE" w:rsidRDefault="00B52DFE" w:rsidP="00B52DFE">
            <w:pPr>
              <w:tabs>
                <w:tab w:val="left" w:pos="-720"/>
              </w:tabs>
              <w:suppressAutoHyphens/>
              <w:rPr>
                <w:rStyle w:val="QuickFormat4"/>
                <w:b w:val="0"/>
                <w:bCs w:val="0"/>
                <w:color w:val="auto"/>
                <w:spacing w:val="-2"/>
                <w:sz w:val="22"/>
              </w:rPr>
            </w:pPr>
            <w:r>
              <w:rPr>
                <w:rFonts w:cs="Arial"/>
                <w:sz w:val="22"/>
              </w:rPr>
              <w:t>This institution is an equal opportunity provider.</w:t>
            </w:r>
          </w:p>
        </w:tc>
      </w:tr>
    </w:tbl>
    <w:p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rsidTr="00221CFD">
        <w:trPr>
          <w:trHeight w:val="2064"/>
        </w:trPr>
        <w:tc>
          <w:tcPr>
            <w:tcW w:w="11232" w:type="dxa"/>
          </w:tcPr>
          <w:p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rsidTr="00AA3C59">
        <w:trPr>
          <w:jc w:val="center"/>
        </w:trPr>
        <w:tc>
          <w:tcPr>
            <w:tcW w:w="11232" w:type="dxa"/>
            <w:tcBorders>
              <w:top w:val="single" w:sz="4" w:space="0" w:color="auto"/>
              <w:left w:val="single" w:sz="4" w:space="0" w:color="auto"/>
              <w:bottom w:val="single" w:sz="4" w:space="0" w:color="auto"/>
              <w:right w:val="single" w:sz="4" w:space="0" w:color="auto"/>
            </w:tcBorders>
          </w:tcPr>
          <w:p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this month or last month.</w:t>
            </w:r>
          </w:p>
          <w:p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w:t>
            </w:r>
            <w:r w:rsidRPr="001744F5">
              <w:rPr>
                <w:rStyle w:val="QuickFormat4"/>
                <w:b w:val="0"/>
                <w:bCs w:val="0"/>
                <w:sz w:val="21"/>
                <w:szCs w:val="21"/>
              </w:rPr>
              <w:lastRenderedPageBreak/>
              <w:t xml:space="preserve">month, or monthly.  </w:t>
            </w:r>
          </w:p>
          <w:p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rsidTr="00AA3C59">
        <w:trPr>
          <w:trHeight w:val="266"/>
          <w:jc w:val="center"/>
        </w:trPr>
        <w:tc>
          <w:tcPr>
            <w:tcW w:w="11232" w:type="dxa"/>
          </w:tcPr>
          <w:p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rsidTr="00AA3C59">
        <w:trPr>
          <w:jc w:val="center"/>
        </w:trPr>
        <w:tc>
          <w:tcPr>
            <w:tcW w:w="11232" w:type="dxa"/>
            <w:tcBorders>
              <w:top w:val="single" w:sz="4" w:space="0" w:color="auto"/>
              <w:left w:val="single" w:sz="4" w:space="0" w:color="auto"/>
              <w:bottom w:val="single" w:sz="4" w:space="0" w:color="auto"/>
              <w:right w:val="single" w:sz="4" w:space="0" w:color="auto"/>
            </w:tcBorders>
          </w:tcPr>
          <w:p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rsidTr="00AA3C59">
        <w:trPr>
          <w:jc w:val="center"/>
        </w:trPr>
        <w:tc>
          <w:tcPr>
            <w:tcW w:w="11232" w:type="dxa"/>
            <w:tcBorders>
              <w:top w:val="single" w:sz="4" w:space="0" w:color="auto"/>
              <w:left w:val="single" w:sz="4" w:space="0" w:color="auto"/>
              <w:bottom w:val="single" w:sz="4" w:space="0" w:color="auto"/>
              <w:right w:val="single" w:sz="4" w:space="0" w:color="auto"/>
            </w:tcBorders>
          </w:tcPr>
          <w:p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rsidR="00394EB3" w:rsidRPr="00E17489" w:rsidRDefault="00394EB3" w:rsidP="00E17489">
      <w:pPr>
        <w:rPr>
          <w:sz w:val="22"/>
          <w:szCs w:val="22"/>
        </w:rPr>
      </w:pPr>
    </w:p>
    <w:sectPr w:rsidR="00394EB3" w:rsidRPr="00E17489" w:rsidSect="00983D07">
      <w:headerReference w:type="even" r:id="rId12"/>
      <w:headerReference w:type="default" r:id="rId13"/>
      <w:footerReference w:type="even" r:id="rId14"/>
      <w:footerReference w:type="default" r:id="rId15"/>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64" w:rsidRDefault="004D4864" w:rsidP="009A12B1">
      <w:r>
        <w:separator/>
      </w:r>
    </w:p>
  </w:endnote>
  <w:endnote w:type="continuationSeparator" w:id="0">
    <w:p w:rsidR="004D4864" w:rsidRDefault="004D4864"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C2" w:rsidRPr="004623C2" w:rsidRDefault="006F219E" w:rsidP="004623C2">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3C2" w:rsidRDefault="006F219E" w:rsidP="004623C2">
                          <w:r>
                            <w:rPr>
                              <w:noProof/>
                            </w:rPr>
                            <w:drawing>
                              <wp:inline distT="0" distB="0" distL="0" distR="0">
                                <wp:extent cx="990600" cy="457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rsidR="004623C2" w:rsidRDefault="006F219E" w:rsidP="004623C2">
                    <w:r>
                      <w:rPr>
                        <w:noProof/>
                      </w:rPr>
                      <w:drawing>
                        <wp:inline distT="0" distB="0" distL="0" distR="0">
                          <wp:extent cx="990600" cy="457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rsidR="004623C2" w:rsidRDefault="004623C2" w:rsidP="004623C2">
                          <w:pPr>
                            <w:pStyle w:val="Footer"/>
                            <w:jc w:val="right"/>
                            <w:rPr>
                              <w:sz w:val="16"/>
                              <w:szCs w:val="16"/>
                            </w:rPr>
                          </w:pPr>
                          <w:r>
                            <w:rPr>
                              <w:sz w:val="16"/>
                              <w:szCs w:val="16"/>
                            </w:rPr>
                            <w:t>Child Care</w:t>
                          </w:r>
                        </w:p>
                        <w:p w:rsidR="004623C2" w:rsidRPr="00C539F5" w:rsidRDefault="004623C2" w:rsidP="004623C2">
                          <w:pPr>
                            <w:pStyle w:val="Footer"/>
                            <w:jc w:val="right"/>
                            <w:rPr>
                              <w:sz w:val="16"/>
                              <w:szCs w:val="16"/>
                            </w:rPr>
                          </w:pPr>
                          <w:r>
                            <w:rPr>
                              <w:sz w:val="16"/>
                              <w:szCs w:val="16"/>
                            </w:rPr>
                            <w:t>June 2019</w:t>
                          </w:r>
                        </w:p>
                        <w:p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rsidR="004623C2" w:rsidRDefault="004623C2" w:rsidP="004623C2">
                    <w:pPr>
                      <w:pStyle w:val="Footer"/>
                      <w:jc w:val="right"/>
                      <w:rPr>
                        <w:sz w:val="16"/>
                        <w:szCs w:val="16"/>
                      </w:rPr>
                    </w:pPr>
                    <w:r>
                      <w:rPr>
                        <w:sz w:val="16"/>
                        <w:szCs w:val="16"/>
                      </w:rPr>
                      <w:t>Child Care</w:t>
                    </w:r>
                  </w:p>
                  <w:p w:rsidR="004623C2" w:rsidRPr="00C539F5" w:rsidRDefault="004623C2" w:rsidP="004623C2">
                    <w:pPr>
                      <w:pStyle w:val="Footer"/>
                      <w:jc w:val="right"/>
                      <w:rPr>
                        <w:sz w:val="16"/>
                        <w:szCs w:val="16"/>
                      </w:rPr>
                    </w:pPr>
                    <w:r>
                      <w:rPr>
                        <w:sz w:val="16"/>
                        <w:szCs w:val="16"/>
                      </w:rPr>
                      <w:t>June 2019</w:t>
                    </w:r>
                  </w:p>
                  <w:p w:rsidR="004623C2" w:rsidRDefault="004623C2" w:rsidP="004623C2"/>
                </w:txbxContent>
              </v:textbox>
            </v:shape>
          </w:pict>
        </mc:Fallback>
      </mc:AlternateContent>
    </w:r>
  </w:p>
  <w:p w:rsidR="0052639F" w:rsidRPr="004623C2" w:rsidRDefault="0052639F" w:rsidP="0046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9F" w:rsidRPr="004623C2" w:rsidRDefault="006F219E" w:rsidP="004623C2">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3C2" w:rsidRDefault="006F219E">
                          <w:r>
                            <w:rPr>
                              <w:noProof/>
                            </w:rPr>
                            <w:drawing>
                              <wp:inline distT="0" distB="0" distL="0" distR="0">
                                <wp:extent cx="990600" cy="457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rsidR="004623C2" w:rsidRDefault="006F219E">
                    <w:r>
                      <w:rPr>
                        <w:noProof/>
                      </w:rPr>
                      <w:drawing>
                        <wp:inline distT="0" distB="0" distL="0" distR="0">
                          <wp:extent cx="990600" cy="457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rsidR="004623C2" w:rsidRDefault="004623C2" w:rsidP="004623C2">
                          <w:pPr>
                            <w:pStyle w:val="Footer"/>
                            <w:jc w:val="right"/>
                            <w:rPr>
                              <w:sz w:val="16"/>
                              <w:szCs w:val="16"/>
                            </w:rPr>
                          </w:pPr>
                          <w:r>
                            <w:rPr>
                              <w:sz w:val="16"/>
                              <w:szCs w:val="16"/>
                            </w:rPr>
                            <w:t>Child Care</w:t>
                          </w:r>
                        </w:p>
                        <w:p w:rsidR="004623C2" w:rsidRPr="00C539F5" w:rsidRDefault="004623C2" w:rsidP="004623C2">
                          <w:pPr>
                            <w:pStyle w:val="Footer"/>
                            <w:jc w:val="right"/>
                            <w:rPr>
                              <w:sz w:val="16"/>
                              <w:szCs w:val="16"/>
                            </w:rPr>
                          </w:pPr>
                          <w:r>
                            <w:rPr>
                              <w:sz w:val="16"/>
                              <w:szCs w:val="16"/>
                            </w:rPr>
                            <w:t>June 2019</w:t>
                          </w:r>
                        </w:p>
                        <w:p w:rsidR="004623C2" w:rsidRDefault="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rsidR="004623C2" w:rsidRDefault="004623C2" w:rsidP="004623C2">
                    <w:pPr>
                      <w:pStyle w:val="Footer"/>
                      <w:jc w:val="right"/>
                      <w:rPr>
                        <w:sz w:val="16"/>
                        <w:szCs w:val="16"/>
                      </w:rPr>
                    </w:pPr>
                    <w:r>
                      <w:rPr>
                        <w:sz w:val="16"/>
                        <w:szCs w:val="16"/>
                      </w:rPr>
                      <w:t>Child Care</w:t>
                    </w:r>
                  </w:p>
                  <w:p w:rsidR="004623C2" w:rsidRPr="00C539F5" w:rsidRDefault="004623C2" w:rsidP="004623C2">
                    <w:pPr>
                      <w:pStyle w:val="Footer"/>
                      <w:jc w:val="right"/>
                      <w:rPr>
                        <w:sz w:val="16"/>
                        <w:szCs w:val="16"/>
                      </w:rPr>
                    </w:pPr>
                    <w:r>
                      <w:rPr>
                        <w:sz w:val="16"/>
                        <w:szCs w:val="16"/>
                      </w:rPr>
                      <w:t>June 2019</w:t>
                    </w:r>
                  </w:p>
                  <w:p w:rsidR="004623C2" w:rsidRDefault="004623C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64" w:rsidRDefault="004D4864" w:rsidP="009A12B1">
      <w:r>
        <w:separator/>
      </w:r>
    </w:p>
  </w:footnote>
  <w:footnote w:type="continuationSeparator" w:id="0">
    <w:p w:rsidR="004D4864" w:rsidRDefault="004D4864" w:rsidP="009A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9F" w:rsidRDefault="0052639F" w:rsidP="00B52DFE">
    <w:pPr>
      <w:pStyle w:val="Header"/>
      <w:jc w:val="center"/>
      <w:rPr>
        <w:b/>
      </w:rPr>
    </w:pPr>
    <w:r>
      <w:rPr>
        <w:b/>
        <w:szCs w:val="40"/>
      </w:rPr>
      <w:t xml:space="preserve">CACFP </w:t>
    </w:r>
    <w:r>
      <w:rPr>
        <w:b/>
      </w:rPr>
      <w:t>Meal Benefit Form and Instructions</w:t>
    </w:r>
  </w:p>
  <w:p w:rsidR="0052639F" w:rsidRDefault="00587A94" w:rsidP="00FD4BA3">
    <w:pPr>
      <w:pStyle w:val="Header"/>
      <w:jc w:val="center"/>
      <w:rPr>
        <w:b/>
      </w:rPr>
    </w:pPr>
    <w:r>
      <w:rPr>
        <w:b/>
      </w:rPr>
      <w:t>Federal Fiscal Year</w:t>
    </w:r>
    <w:r w:rsidR="004623C2">
      <w:rPr>
        <w:b/>
      </w:rPr>
      <w:t xml:space="preserve"> 2019-2020</w:t>
    </w:r>
  </w:p>
  <w:p w:rsidR="0009034A" w:rsidRPr="00FD4BA3" w:rsidRDefault="0009034A" w:rsidP="00FD4BA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9F" w:rsidRDefault="0052639F" w:rsidP="005118CF">
    <w:pPr>
      <w:pStyle w:val="Header"/>
      <w:jc w:val="center"/>
      <w:rPr>
        <w:b/>
      </w:rPr>
    </w:pPr>
    <w:r>
      <w:rPr>
        <w:b/>
        <w:szCs w:val="40"/>
      </w:rPr>
      <w:t xml:space="preserve">CACFP </w:t>
    </w:r>
    <w:r>
      <w:rPr>
        <w:b/>
      </w:rPr>
      <w:t>Meal Benefit Form and Instructions</w:t>
    </w:r>
  </w:p>
  <w:p w:rsidR="0052639F" w:rsidRDefault="0052639F" w:rsidP="00B52DFE">
    <w:pPr>
      <w:pStyle w:val="Header"/>
      <w:jc w:val="center"/>
      <w:rPr>
        <w:b/>
      </w:rPr>
    </w:pPr>
    <w:r>
      <w:rPr>
        <w:b/>
      </w:rPr>
      <w:t>Fe</w:t>
    </w:r>
    <w:r w:rsidR="00B52DFE">
      <w:rPr>
        <w:b/>
      </w:rPr>
      <w:t>deral Fiscal Year 2</w:t>
    </w:r>
    <w:r w:rsidR="004623C2">
      <w:rPr>
        <w:b/>
      </w:rPr>
      <w:t>019-2020</w:t>
    </w:r>
  </w:p>
  <w:p w:rsidR="0009034A" w:rsidRPr="00BC6B30" w:rsidRDefault="0009034A" w:rsidP="00B52DF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B1"/>
    <w:rsid w:val="00023C14"/>
    <w:rsid w:val="00027E81"/>
    <w:rsid w:val="00037BBB"/>
    <w:rsid w:val="0004495E"/>
    <w:rsid w:val="0006629A"/>
    <w:rsid w:val="00070E59"/>
    <w:rsid w:val="00085E10"/>
    <w:rsid w:val="0009034A"/>
    <w:rsid w:val="00154B4F"/>
    <w:rsid w:val="0016099A"/>
    <w:rsid w:val="001744F5"/>
    <w:rsid w:val="00190165"/>
    <w:rsid w:val="00191FFD"/>
    <w:rsid w:val="001C7F07"/>
    <w:rsid w:val="001D2403"/>
    <w:rsid w:val="001E0C50"/>
    <w:rsid w:val="00201546"/>
    <w:rsid w:val="00206A01"/>
    <w:rsid w:val="00221CFD"/>
    <w:rsid w:val="002743E6"/>
    <w:rsid w:val="002A3931"/>
    <w:rsid w:val="002D23C5"/>
    <w:rsid w:val="00316097"/>
    <w:rsid w:val="003340EC"/>
    <w:rsid w:val="00336095"/>
    <w:rsid w:val="00353031"/>
    <w:rsid w:val="00373A3D"/>
    <w:rsid w:val="00384464"/>
    <w:rsid w:val="00391DF3"/>
    <w:rsid w:val="00394EB3"/>
    <w:rsid w:val="003A3DC2"/>
    <w:rsid w:val="003B71FD"/>
    <w:rsid w:val="0040069D"/>
    <w:rsid w:val="00446A1F"/>
    <w:rsid w:val="004623C2"/>
    <w:rsid w:val="0049201C"/>
    <w:rsid w:val="004D4864"/>
    <w:rsid w:val="00507048"/>
    <w:rsid w:val="005118CF"/>
    <w:rsid w:val="00515121"/>
    <w:rsid w:val="005219B6"/>
    <w:rsid w:val="0052639F"/>
    <w:rsid w:val="00543049"/>
    <w:rsid w:val="00587A94"/>
    <w:rsid w:val="005A192B"/>
    <w:rsid w:val="00615993"/>
    <w:rsid w:val="006B4F8F"/>
    <w:rsid w:val="006E36A7"/>
    <w:rsid w:val="006F219E"/>
    <w:rsid w:val="00705312"/>
    <w:rsid w:val="007203BE"/>
    <w:rsid w:val="007650E1"/>
    <w:rsid w:val="0076526B"/>
    <w:rsid w:val="0077368E"/>
    <w:rsid w:val="007D26B4"/>
    <w:rsid w:val="007F0F4E"/>
    <w:rsid w:val="0080246F"/>
    <w:rsid w:val="008308AE"/>
    <w:rsid w:val="008530CB"/>
    <w:rsid w:val="00865DEE"/>
    <w:rsid w:val="00892824"/>
    <w:rsid w:val="008A05EE"/>
    <w:rsid w:val="008D2CA6"/>
    <w:rsid w:val="00907DFA"/>
    <w:rsid w:val="009838FC"/>
    <w:rsid w:val="00983D07"/>
    <w:rsid w:val="009A12B1"/>
    <w:rsid w:val="00A332F1"/>
    <w:rsid w:val="00A837D9"/>
    <w:rsid w:val="00A91CA3"/>
    <w:rsid w:val="00AA3C59"/>
    <w:rsid w:val="00AA3E58"/>
    <w:rsid w:val="00AB4E94"/>
    <w:rsid w:val="00AC1AD6"/>
    <w:rsid w:val="00B20151"/>
    <w:rsid w:val="00B2065F"/>
    <w:rsid w:val="00B4078F"/>
    <w:rsid w:val="00B45216"/>
    <w:rsid w:val="00B52DFE"/>
    <w:rsid w:val="00B574B6"/>
    <w:rsid w:val="00B62A7F"/>
    <w:rsid w:val="00B71851"/>
    <w:rsid w:val="00B93A48"/>
    <w:rsid w:val="00B97FFA"/>
    <w:rsid w:val="00BB3C8E"/>
    <w:rsid w:val="00BC6B30"/>
    <w:rsid w:val="00BC7A4E"/>
    <w:rsid w:val="00BD21D3"/>
    <w:rsid w:val="00BE5347"/>
    <w:rsid w:val="00C01765"/>
    <w:rsid w:val="00C34AFD"/>
    <w:rsid w:val="00C42598"/>
    <w:rsid w:val="00C76DB7"/>
    <w:rsid w:val="00C77E27"/>
    <w:rsid w:val="00C94F99"/>
    <w:rsid w:val="00C965B6"/>
    <w:rsid w:val="00CF222F"/>
    <w:rsid w:val="00D5247F"/>
    <w:rsid w:val="00DC09BD"/>
    <w:rsid w:val="00DC59C8"/>
    <w:rsid w:val="00DE7E92"/>
    <w:rsid w:val="00E17489"/>
    <w:rsid w:val="00E178C4"/>
    <w:rsid w:val="00E24388"/>
    <w:rsid w:val="00E27FF5"/>
    <w:rsid w:val="00E50706"/>
    <w:rsid w:val="00E5718A"/>
    <w:rsid w:val="00F07B98"/>
    <w:rsid w:val="00F33443"/>
    <w:rsid w:val="00F50275"/>
    <w:rsid w:val="00FD0767"/>
    <w:rsid w:val="00FD4155"/>
    <w:rsid w:val="00FD4BA3"/>
    <w:rsid w:val="00FD72BA"/>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7852-10F2-449A-89C2-57400662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12634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myousefi</dc:creator>
  <cp:lastModifiedBy>Chelsey Yoneda</cp:lastModifiedBy>
  <cp:revision>2</cp:revision>
  <cp:lastPrinted>2014-05-02T00:14:00Z</cp:lastPrinted>
  <dcterms:created xsi:type="dcterms:W3CDTF">2019-06-28T21:45:00Z</dcterms:created>
  <dcterms:modified xsi:type="dcterms:W3CDTF">2019-06-28T21:45:00Z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